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6128" w14:textId="77777777" w:rsidR="000A7213" w:rsidRPr="000A7213" w:rsidRDefault="000A7213" w:rsidP="000A7213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0A7213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Муниципальное имущество для бизнеса: как получить и работать?</w:t>
      </w:r>
    </w:p>
    <w:p w14:paraId="580E2D42" w14:textId="77777777" w:rsidR="000A7213" w:rsidRPr="000A7213" w:rsidRDefault="000A7213" w:rsidP="000A721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6859D" wp14:editId="7833C67E">
            <wp:extent cx="3094074" cy="1737513"/>
            <wp:effectExtent l="0" t="0" r="0" b="0"/>
            <wp:docPr id="2" name="Рисунок 2" descr="Муниципальное имущество для бизнеса: как получить и работ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иципальное имущество для бизнеса: как получить и работать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46" cy="17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21D5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Перечень утверждается распоряжением Правительства Приморского края с ежегодным – до 1 ноября текущего года – дополнением государственным имуществом.</w:t>
      </w:r>
    </w:p>
    <w:p w14:paraId="017DAE97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Перечни государственного и муниципального имущества ежегодно пополняются не менее чем на 10 %.</w:t>
      </w:r>
    </w:p>
    <w:p w14:paraId="4D9F91E6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Переданное в пользование имущество предпринимателю или самозанятому должно использоваться по целевому назначению (закон Приморского края от 1 июля 2008 года №278-КЗ «О развитии малого и среднего предпринимательства в Приморском крае»). </w:t>
      </w:r>
      <w:r w:rsidRPr="000A7213">
        <w:rPr>
          <w:rFonts w:eastAsia="Times New Roman" w:cs="Times New Roman"/>
          <w:b/>
          <w:bCs/>
          <w:sz w:val="24"/>
          <w:szCs w:val="24"/>
          <w:lang w:eastAsia="ru-RU"/>
        </w:rPr>
        <w:t>Запрещается: </w:t>
      </w:r>
      <w:r w:rsidRPr="000A7213">
        <w:rPr>
          <w:rFonts w:eastAsia="Times New Roman" w:cs="Times New Roman"/>
          <w:sz w:val="24"/>
          <w:szCs w:val="24"/>
          <w:lang w:eastAsia="ru-RU"/>
        </w:rPr>
        <w:t> </w:t>
      </w:r>
    </w:p>
    <w:p w14:paraId="7DAD037D" w14:textId="77777777" w:rsidR="000A7213" w:rsidRPr="000A7213" w:rsidRDefault="000A7213" w:rsidP="000A7213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Продажа имущества (за исключением возмездного отчуждения в соответствии с Федеральным законом от 22 июля 2008 года №159-ФЗ)</w:t>
      </w:r>
    </w:p>
    <w:p w14:paraId="716BBD08" w14:textId="77777777" w:rsidR="000A7213" w:rsidRPr="000A7213" w:rsidRDefault="000A7213" w:rsidP="000A7213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Переуступка прав пользования</w:t>
      </w:r>
    </w:p>
    <w:p w14:paraId="4D3FC807" w14:textId="77777777" w:rsidR="000A7213" w:rsidRPr="000A7213" w:rsidRDefault="000A7213" w:rsidP="000A7213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Передача прав пользования в залог</w:t>
      </w:r>
    </w:p>
    <w:p w14:paraId="22E99294" w14:textId="77777777" w:rsidR="000A7213" w:rsidRPr="000A7213" w:rsidRDefault="000A7213" w:rsidP="000A7213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Передача третьим лицам прав и обязанностей по договорам аренды такого имущества (перенаем)</w:t>
      </w:r>
    </w:p>
    <w:p w14:paraId="75A91007" w14:textId="77777777" w:rsidR="000A7213" w:rsidRPr="000A7213" w:rsidRDefault="000A7213" w:rsidP="000A7213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Передача в субаренду в соответствии с Закон Приморского края от 1 июля 2008 года № 278-КЗ.</w:t>
      </w:r>
    </w:p>
    <w:p w14:paraId="71D8DBB2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Имущество Приморского края, включенное в перечень, может быть отчуждено на возмездной основе в собственность предпринимателям в соответствии с №159-ФЗ и в случаях, указанных в подпунктах 6, 8 и 9 пункта 2 статьи 39 (3) Земельного кодекса России.</w:t>
      </w:r>
    </w:p>
    <w:p w14:paraId="27711EF2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Порядок и условия предоставления в аренду земельных участков, включенных в перечень имущества Приморского края, устанавливаются в соответствии с гражданским законодательством и земельным законодательством.</w:t>
      </w:r>
    </w:p>
    <w:p w14:paraId="39BCF751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Осмотр имущества обеспечивает специалист отдела по управлению и распоряжению имуществом министерства имущественных и земельных отношений Приморского края по письменному обращению заинтересованного лица, в том числе на адрес электроннойпочтыland@primorsky.ru. </w:t>
      </w:r>
    </w:p>
    <w:p w14:paraId="2168AA41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b/>
          <w:bCs/>
          <w:sz w:val="24"/>
          <w:szCs w:val="24"/>
          <w:lang w:eastAsia="ru-RU"/>
        </w:rPr>
        <w:t>Письменные обращения граждан рассматриваются в соответствии № 59-ФЗ.</w:t>
      </w:r>
    </w:p>
    <w:p w14:paraId="4758528F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b/>
          <w:bCs/>
          <w:sz w:val="24"/>
          <w:szCs w:val="24"/>
          <w:lang w:eastAsia="ru-RU"/>
        </w:rPr>
        <w:t>В обращении заинтересованному лицу рекомендуется указать:</w:t>
      </w:r>
    </w:p>
    <w:p w14:paraId="226414B6" w14:textId="77777777" w:rsidR="000A7213" w:rsidRPr="000A7213" w:rsidRDefault="000A7213" w:rsidP="000A7213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Ф.И.О. (физического лица, индивидуального предпринимателя, генерального директора организации или их представителей)</w:t>
      </w:r>
    </w:p>
    <w:p w14:paraId="747B5F02" w14:textId="77777777" w:rsidR="000A7213" w:rsidRPr="000A7213" w:rsidRDefault="000A7213" w:rsidP="000A7213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название организации (если имеется)</w:t>
      </w:r>
    </w:p>
    <w:p w14:paraId="3BF8C836" w14:textId="77777777" w:rsidR="000A7213" w:rsidRPr="000A7213" w:rsidRDefault="000A7213" w:rsidP="000A7213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адрес имущества</w:t>
      </w:r>
    </w:p>
    <w:p w14:paraId="52259C74" w14:textId="77777777" w:rsidR="000A7213" w:rsidRPr="000A7213" w:rsidRDefault="000A7213" w:rsidP="000A7213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действующий контактный телефон.</w:t>
      </w:r>
    </w:p>
    <w:p w14:paraId="07EFEA02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Выезд для осмотра недвижимого имущества осуществляется не чаще одного раза в неделю по предварительному согласованию.</w:t>
      </w:r>
    </w:p>
    <w:p w14:paraId="19F0F65E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Информацию об объекте и его состоянии можно получить у специалиста по телефону (432) 233-25-34.</w:t>
      </w:r>
    </w:p>
    <w:p w14:paraId="4C282AFF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lastRenderedPageBreak/>
        <w:t>Порядок предоставления в аренду имущества (за исключением земельных участков) на долгосрочной основе субъектам МСП / самозанятым гражданам регламентирован постановлением Правительства Приморского края от 22.01.2020 № 35-пп и содержит пункты примерно следующего содержания</w:t>
      </w:r>
    </w:p>
    <w:p w14:paraId="3C0650FA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подача заявления с приложенным пакетом документов</w:t>
      </w:r>
    </w:p>
    <w:p w14:paraId="595D6694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рассмотрение документов министерством (10 дней)</w:t>
      </w:r>
    </w:p>
    <w:p w14:paraId="6F351AD9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прием документов/ возврат документов с указанием причины (приведение документов в соответствие, повторная подача)</w:t>
      </w:r>
    </w:p>
    <w:p w14:paraId="6353E3ED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принятие решения о проведении торгов на право заключения договора аренды (уведомление заявителя)</w:t>
      </w:r>
    </w:p>
    <w:p w14:paraId="245BE6EC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организация проведения торгов</w:t>
      </w:r>
    </w:p>
    <w:p w14:paraId="74B6ADD1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размещение извещения о проведении торгов на </w:t>
      </w:r>
      <w:hyperlink r:id="rId6" w:history="1">
        <w:r w:rsidRPr="000A721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torgi.gov.ru</w:t>
        </w:r>
      </w:hyperlink>
    </w:p>
    <w:p w14:paraId="1F373313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информирование заявителя о дате подачи заявок на участие в торгах</w:t>
      </w:r>
    </w:p>
    <w:p w14:paraId="23AF1507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подача заявки заявителем на участие в торгах</w:t>
      </w:r>
    </w:p>
    <w:p w14:paraId="0EC67F11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проведение торгов в соответствии с приказом Федеральной антимонопольной службы от 10.02.2010 г. № 67</w:t>
      </w:r>
    </w:p>
    <w:p w14:paraId="70057AA0" w14:textId="77777777" w:rsidR="000A7213" w:rsidRPr="000A7213" w:rsidRDefault="000A7213" w:rsidP="000A7213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заключение договора по результатам торгов.</w:t>
      </w:r>
    </w:p>
    <w:p w14:paraId="1D3E48F5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России об оценочной деятельности.  С учетом предоставляемой льготы арендная плата вносится в следующем порядке:</w:t>
      </w:r>
    </w:p>
    <w:p w14:paraId="7981AA27" w14:textId="77777777" w:rsidR="000A7213" w:rsidRPr="000A7213" w:rsidRDefault="000A7213" w:rsidP="000A7213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В первый год аренды – 40 % размера арендной платы в месяц</w:t>
      </w:r>
    </w:p>
    <w:p w14:paraId="7E69A17C" w14:textId="77777777" w:rsidR="000A7213" w:rsidRPr="000A7213" w:rsidRDefault="000A7213" w:rsidP="000A7213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Во второй год аренды – 60 % размера арендной платы в месяц</w:t>
      </w:r>
    </w:p>
    <w:p w14:paraId="3565140C" w14:textId="77777777" w:rsidR="000A7213" w:rsidRPr="000A7213" w:rsidRDefault="000A7213" w:rsidP="000A7213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В третий год аренды – 80 % размера арендной платы в месяц</w:t>
      </w:r>
    </w:p>
    <w:p w14:paraId="01BEEFE6" w14:textId="77777777" w:rsidR="000A7213" w:rsidRPr="000A7213" w:rsidRDefault="000A7213" w:rsidP="000A7213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Во четвертый год аренды –100 % размера арендной платы в месяц</w:t>
      </w:r>
    </w:p>
    <w:p w14:paraId="1505EE60" w14:textId="77777777" w:rsidR="000A7213" w:rsidRPr="000A7213" w:rsidRDefault="000A7213" w:rsidP="000A721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13">
        <w:rPr>
          <w:rFonts w:eastAsia="Times New Roman" w:cs="Times New Roman"/>
          <w:sz w:val="24"/>
          <w:szCs w:val="24"/>
          <w:lang w:eastAsia="ru-RU"/>
        </w:rPr>
        <w:t>Условия предоставления в аренду государственного имущества для социальных предпринимателей на сегодняшний день регламентированы также, как и для всех субъектов МСП, постановлением Правительства Приморского края от 22.01.2020 № 35-пп.</w:t>
      </w:r>
    </w:p>
    <w:p w14:paraId="57C42270" w14:textId="77777777" w:rsidR="00F12C76" w:rsidRDefault="00F12C76" w:rsidP="000A7213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31F"/>
    <w:multiLevelType w:val="multilevel"/>
    <w:tmpl w:val="C08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31CFF"/>
    <w:multiLevelType w:val="multilevel"/>
    <w:tmpl w:val="47B2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32576"/>
    <w:multiLevelType w:val="multilevel"/>
    <w:tmpl w:val="BCB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0599A"/>
    <w:multiLevelType w:val="multilevel"/>
    <w:tmpl w:val="67B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622A"/>
    <w:multiLevelType w:val="multilevel"/>
    <w:tmpl w:val="710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13"/>
    <w:rsid w:val="000A721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8F75"/>
  <w15:chartTrackingRefBased/>
  <w15:docId w15:val="{4EF627A6-7A80-4FC9-9B23-414DDF7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52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2021-05-21T00:52:00Z</dcterms:created>
  <dcterms:modified xsi:type="dcterms:W3CDTF">2021-05-21T00:52:00Z</dcterms:modified>
</cp:coreProperties>
</file>